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el-1"/>
    <w:p>
      <w:pPr>
        <w:pStyle w:val="Heading1"/>
      </w:pPr>
      <w:r>
        <w:t xml:space="preserve">Homiletics Analysis: Joel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Joel 1 opens with an unprecedented agricultural catastrophe — a locust invasion of such totality that it defies comparison with anything in living memory or inherited tradition (v. 2-3). Four successive waves of locusts (v. 4) have stripped the land bare: grain offerings and drink offerings have ceased (v. 9, 13), vineyards are ruined (v. 7), fig trees are stripped (v. 7, 12), the ground mourns (v. 10), and even the livestock groan (v. 18). The chapter moves through a series of summons — to drunkards (v. 5), to the nation (v. 2), to farmers (v. 11), to priests (v. 9, 13) — each addressed in the imperative: wake up, wail, lament, gird yourselves, come, cry out. The priests are specifically charged to call a solemn assembly, gather the elders and all the inhabitants of the land, and lead corporate lament to the LORD (v. 13-14). The chapter closes with Joel’s own cry to the LORD — framing the disaster eschatologically as a foretaste of</w:t>
      </w:r>
      <w:r>
        <w:t xml:space="preserve"> </w:t>
      </w:r>
      <w:r>
        <w:t xml:space="preserve">“the day of the LORD”</w:t>
      </w:r>
      <w:r>
        <w:t xml:space="preserve"> </w:t>
      </w:r>
      <w:r>
        <w:t xml:space="preserve">(v. 15) — and a detailed inventory of devastation: empty storehouses, ruined crops, dried-up streams, and groaning animals (v. 16-20).</w:t>
      </w:r>
    </w:p>
    <w:p>
      <w:pPr>
        <w:pStyle w:val="BodyText"/>
      </w:pPr>
      <w:r>
        <w:t xml:space="preserve">The structure moves from announcement (vv. 2-4) to summons (vv. 5-14) to lament (vv. 15-20). Each summons escalates in seriousness: the drunkards are told to weep because their wine is gone; the farmers are told to wail because their harvest is destroyed; the priests are told to lie in sackcloth because the house of their God has been cut off from its offerings. The stakes rise with each address until the entire community is summoned to the LORD’s house in corporate grief.</w:t>
      </w:r>
    </w:p>
    <w:p>
      <w:pPr>
        <w:pStyle w:val="BodyText"/>
      </w:pPr>
      <w:r>
        <w:rPr>
          <w:b/>
          <w:bCs/>
        </w:rPr>
        <w:t xml:space="preserve">This Text — Intent</w:t>
      </w:r>
    </w:p>
    <w:p>
      <w:pPr>
        <w:pStyle w:val="BodyText"/>
      </w:pPr>
      <w:r>
        <w:t xml:space="preserve">God is not merely narrating a natural disaster. He is using the locust devastation to shatter complacency and awaken His people to their spiritual condition before Him. The stripped land, the silenced offerings, the groaning creation — these are not accidents but alarms. The chapter’s repeated summons to</w:t>
      </w:r>
      <w:r>
        <w:t xml:space="preserve"> </w:t>
      </w:r>
      <w:r>
        <w:t xml:space="preserve">“wail,”</w:t>
      </w:r>
      <w:r>
        <w:t xml:space="preserve"> </w:t>
      </w:r>
      <w:r>
        <w:t xml:space="preserve">“lament,”</w:t>
      </w:r>
      <w:r>
        <w:t xml:space="preserve"> </w:t>
      </w:r>
      <w:r>
        <w:t xml:space="preserve">and</w:t>
      </w:r>
      <w:r>
        <w:t xml:space="preserve"> </w:t>
      </w:r>
      <w:r>
        <w:t xml:space="preserve">“cry out to the LORD”</w:t>
      </w:r>
      <w:r>
        <w:t xml:space="preserve"> </w:t>
      </w:r>
      <w:r>
        <w:t xml:space="preserve">reveals the intent: God is calling His people to collective, honest, liturgically serious grief — not as an end in itself, but as the beginning of genuine return. The eschatological frame (</w:t>
      </w:r>
      <w:r>
        <w:t xml:space="preserve">“the day of the LORD is near,”</w:t>
      </w:r>
      <w:r>
        <w:t xml:space="preserve"> </w:t>
      </w:r>
      <w:r>
        <w:t xml:space="preserve">v. 15) stretches the immediate disaster into a horizon of ultimate accountability, pressing the reader to ask whether they are ready to meet the God who stands behind both the locusts and the day. The intent, finally, is to break complacency, awaken sleeping souls, and channel genuine communal grief toward the LORD — because a people who cannot lament what is broken cannot receive what is offered.</w:t>
      </w:r>
    </w:p>
    <w:p>
      <w:r>
        <w:pict>
          <v:rect style="width:0;height:1.5pt" o:hralign="center" o:hrstd="t" o:hr="t"/>
        </w:pict>
      </w:r>
    </w:p>
    <w:p>
      <w:pPr>
        <w:pStyle w:val="FirstParagraph"/>
      </w:pPr>
      <w:r>
        <w:rPr>
          <w:b/>
          <w:bCs/>
        </w:rPr>
        <w:t xml:space="preserve">Subject Sentence:</w:t>
      </w:r>
      <w:r>
        <w:t xml:space="preserve"> </w:t>
      </w:r>
      <w:r>
        <w:t xml:space="preserve">God summons His people through devastation to corporate lament and urgent return.</w:t>
      </w:r>
    </w:p>
    <w:p>
      <w:r>
        <w:pict>
          <v:rect style="width:0;height:1.5pt" o:hralign="center" o:hrstd="t" o:hr="t"/>
        </w:pict>
      </w:r>
    </w:p>
    <w:p>
      <w:pPr>
        <w:pStyle w:val="FirstParagraph"/>
      </w:pPr>
      <w:r>
        <w:rPr>
          <w:b/>
          <w:bCs/>
        </w:rPr>
        <w:t xml:space="preserve">Primary Claim:</w:t>
      </w:r>
      <w:r>
        <w:t xml:space="preserve"> </w:t>
      </w:r>
      <w:r>
        <w:t xml:space="preserve">When God strips away what His people trusted for sustenance and joy, He is not abandoning them — He is summoning them. The locusts are a sermon; the desolation is a door; and the only right response is to stop, gather, grieve, and cry out to Him before the day of the LORD arrives.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Locust Invasion: Historical or Apocalyptic?</w:t>
      </w:r>
    </w:p>
    <w:p>
      <w:pPr>
        <w:pStyle w:val="BodyText"/>
      </w:pPr>
      <w:r>
        <w:t xml:space="preserve">The most significant interpretive question in Joel 1 is whether the locusts are (a) a literal historical invasion, (b) an allegory for a human army, or (c) a proto-apocalyptic symbol pointing directly to eschatological judgment. Dispensational interpreters, following Revelation 9 (where locust-like creatures appear in judgment), sometimes read Joel’s locusts as entirely symbolic of end-times tribulation events. The Septuagint’s language and some patristic readers moved in this direction as well.</w:t>
      </w:r>
    </w:p>
    <w:p>
      <w:pPr>
        <w:pStyle w:val="BodyText"/>
      </w:pPr>
      <w:r>
        <w:t xml:space="preserve">The Reformed and most grammatical-historical reading is that the locusts are literal — a real, historical agricultural catastrophe that Joel is interpreting theologically. The precision of the agricultural devastation (four types of locusts or four stages of locust devastation in v. 4, specific crops named, specific community members addressed), the appeal to eyewitness testimony in vv. 2-3, and the summons to actual priests to call an actual assembly all point to a concrete historical event. The text is not less serious for being literal — it is more so, because Joel is insisting that this ordinary catastrophe carries the weight of divine address.</w:t>
      </w:r>
    </w:p>
    <w:p>
      <w:pPr>
        <w:pStyle w:val="BodyText"/>
      </w:pPr>
      <w:r>
        <w:t xml:space="preserve">The correct interpretive move is to</w:t>
      </w:r>
      <w:r>
        <w:t xml:space="preserve"> </w:t>
      </w:r>
      <w:r>
        <w:rPr>
          <w:b/>
          <w:bCs/>
        </w:rPr>
        <w:t xml:space="preserve">qualify</w:t>
      </w:r>
      <w:r>
        <w:t xml:space="preserve"> </w:t>
      </w:r>
      <w:r>
        <w:t xml:space="preserve">the apocalyptic reading: Joel does connect the historical disaster to</w:t>
      </w:r>
      <w:r>
        <w:t xml:space="preserve"> </w:t>
      </w:r>
      <w:r>
        <w:t xml:space="preserve">“the day of the LORD”</w:t>
      </w:r>
      <w:r>
        <w:t xml:space="preserve"> </w:t>
      </w:r>
      <w:r>
        <w:t xml:space="preserve">(v. 15), and this eschatological frame is genuine and load-bearing. But the connection runs from the literal disaster toward the eschatological horizon, not the reverse. The locusts are a type, a foretaste, a shot across the bow — not themselves the final day. This distinction matters enormously for preaching: the danger of the fully apocalyptic reading is that it distances the passage from its immediate and practical claim on the reader. If the locusts are only symbols of future tribulation, the summons to lament now loses its bite.</w:t>
      </w:r>
    </w:p>
    <w:p>
      <w:pPr>
        <w:pStyle w:val="BodyText"/>
      </w:pPr>
      <w:r>
        <w:rPr>
          <w:b/>
          <w:bCs/>
        </w:rPr>
        <w:t xml:space="preserve">The Four Locusts of Verse 4</w:t>
      </w:r>
    </w:p>
    <w:p>
      <w:pPr>
        <w:pStyle w:val="BodyText"/>
      </w:pPr>
      <w:r>
        <w:t xml:space="preserve">The four terms in verse 4 (</w:t>
      </w:r>
      <w:r>
        <w:rPr>
          <w:i/>
          <w:iCs/>
        </w:rPr>
        <w:t xml:space="preserve">gazam</w:t>
      </w:r>
      <w:r>
        <w:t xml:space="preserve">,</w:t>
      </w:r>
      <w:r>
        <w:t xml:space="preserve"> </w:t>
      </w:r>
      <w:r>
        <w:rPr>
          <w:i/>
          <w:iCs/>
        </w:rPr>
        <w:t xml:space="preserve">arbeh</w:t>
      </w:r>
      <w:r>
        <w:t xml:space="preserve">,</w:t>
      </w:r>
      <w:r>
        <w:t xml:space="preserve"> </w:t>
      </w:r>
      <w:r>
        <w:rPr>
          <w:i/>
          <w:iCs/>
        </w:rPr>
        <w:t xml:space="preserve">yeleq</w:t>
      </w:r>
      <w:r>
        <w:t xml:space="preserve">,</w:t>
      </w:r>
      <w:r>
        <w:t xml:space="preserve"> </w:t>
      </w:r>
      <w:r>
        <w:rPr>
          <w:i/>
          <w:iCs/>
        </w:rPr>
        <w:t xml:space="preserve">hasil</w:t>
      </w:r>
      <w:r>
        <w:t xml:space="preserve"> </w:t>
      </w:r>
      <w:r>
        <w:t xml:space="preserve">— variously translated</w:t>
      </w:r>
      <w:r>
        <w:t xml:space="preserve"> </w:t>
      </w:r>
      <w:r>
        <w:t xml:space="preserve">“cutting locust,”</w:t>
      </w:r>
      <w:r>
        <w:t xml:space="preserve"> </w:t>
      </w:r>
      <w:r>
        <w:t xml:space="preserve">“swarming locust,”</w:t>
      </w:r>
      <w:r>
        <w:t xml:space="preserve"> </w:t>
      </w:r>
      <w:r>
        <w:t xml:space="preserve">“hopping locust,”</w:t>
      </w:r>
      <w:r>
        <w:t xml:space="preserve"> </w:t>
      </w:r>
      <w:r>
        <w:t xml:space="preserve">and</w:t>
      </w:r>
      <w:r>
        <w:t xml:space="preserve"> </w:t>
      </w:r>
      <w:r>
        <w:t xml:space="preserve">“destroying locust”</w:t>
      </w:r>
      <w:r>
        <w:t xml:space="preserve">) have generated considerable discussion. Some interpreters (especially older commentators) see these as four successive species or four stages of a locust’s life cycle. More recent scholarship tends to see them as four different terms emphasizing totality of destruction — the cumulative effect of varied waves rather than a precise biological taxonomy. The Reformed reading does not require adjudicating this question technically; what matters homiletically is the rhetorical force:</w:t>
      </w:r>
      <w:r>
        <w:t xml:space="preserve"> </w:t>
      </w:r>
      <w:r>
        <w:rPr>
          <w:i/>
          <w:iCs/>
        </w:rPr>
        <w:t xml:space="preserve">everything</w:t>
      </w:r>
      <w:r>
        <w:t xml:space="preserve"> </w:t>
      </w:r>
      <w:r>
        <w:t xml:space="preserve">has been consumed. Nothing remains. The fourfold repetition enacts the completeness of the devastation.</w:t>
      </w:r>
    </w:p>
    <w:p>
      <w:pPr>
        <w:pStyle w:val="BodyText"/>
      </w:pPr>
      <w:r>
        <w:rPr>
          <w:b/>
          <w:bCs/>
        </w:rPr>
        <w:t xml:space="preserve">Cessation of Offerings as the Central Grief</w:t>
      </w:r>
    </w:p>
    <w:p>
      <w:pPr>
        <w:pStyle w:val="BodyText"/>
      </w:pPr>
      <w:r>
        <w:t xml:space="preserve">A Wesleyan or Baptist reading might emphasize the human suffering of the farmers, drunkards, and agricultural community — the loss of livelihood and food security as the primary register of tragedy. This emphasis has merit and should be</w:t>
      </w:r>
      <w:r>
        <w:t xml:space="preserve"> </w:t>
      </w:r>
      <w:r>
        <w:rPr>
          <w:b/>
          <w:bCs/>
        </w:rPr>
        <w:t xml:space="preserve">acknowledged</w:t>
      </w:r>
      <w:r>
        <w:t xml:space="preserve">: Joel does address real human anguish, and the preacher should not rush past it.</w:t>
      </w:r>
    </w:p>
    <w:p>
      <w:pPr>
        <w:pStyle w:val="BodyText"/>
      </w:pPr>
      <w:r>
        <w:t xml:space="preserve">However, the passage’s own emphasis, as the Reformed reading recognizes, falls with unmistakable weight on the cessation of offerings at the house of the LORD (vv. 9, 13, 16). The priests’ lament is not primarily about food security but about the broken relationship between the community and its God that the silenced offerings represent. The grain offering and drink offering have been</w:t>
      </w:r>
      <w:r>
        <w:t xml:space="preserve"> </w:t>
      </w:r>
      <w:r>
        <w:t xml:space="preserve">“cut off from the house of the LORD”</w:t>
      </w:r>
      <w:r>
        <w:t xml:space="preserve"> </w:t>
      </w:r>
      <w:r>
        <w:t xml:space="preserve">(v. 9) — and this is the deepest wound. The locusts are not finally a food crisis but a worship crisis. Preaching that centers human suffering alone misses where Joel places the sharpest edge.</w:t>
      </w:r>
    </w:p>
    <w:p>
      <w:pPr>
        <w:pStyle w:val="BodyText"/>
      </w:pPr>
      <w:r>
        <w:rPr>
          <w:b/>
          <w:bCs/>
        </w:rPr>
        <w:t xml:space="preserve">Joel’s Relationship to New Covenant Fulfillment</w:t>
      </w:r>
    </w:p>
    <w:p>
      <w:pPr>
        <w:pStyle w:val="BodyText"/>
      </w:pPr>
      <w:r>
        <w:t xml:space="preserve">Pentecostal and charismatic readers predictably focus on Joel 2 (the Spirit’s outpouring and Peter’s Pentecost citation in Acts 2:17-21) and sometimes read Joel 1 as merely preliminary stage-setting, of interest mainly insofar as it leads to the great promise. This creates an underreading of Joel 1 on its own terms. The Reformed reading</w:t>
      </w:r>
      <w:r>
        <w:t xml:space="preserve"> </w:t>
      </w:r>
      <w:r>
        <w:rPr>
          <w:b/>
          <w:bCs/>
        </w:rPr>
        <w:t xml:space="preserve">qualifies</w:t>
      </w:r>
      <w:r>
        <w:t xml:space="preserve"> </w:t>
      </w:r>
      <w:r>
        <w:t xml:space="preserve">this: Joel 1 is not merely the low point before the high point of chapter 2. It is making its own claim about the nature of repentance, corporate worship, and the cost of complacency. The call to lament in chapter 1 is the necessary and unshortenable precondition for the restoration of chapter 2. A people who skip lament to reach promise have not actually understood the promise.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28:38-42</w:t>
      </w:r>
      <w:r>
        <w:t xml:space="preserve"> </w:t>
      </w:r>
      <w:r>
        <w:t xml:space="preserve">— Moses’ covenant curses include precisely this kind of agricultural devastation as the consequence of covenant unfaithfulness; Joel 1 is the visible enactment of what Deuteronomy announced. The locusts are not random — they are covenantal.</w:t>
      </w:r>
    </w:p>
    <w:p>
      <w:pPr>
        <w:numPr>
          <w:ilvl w:val="0"/>
          <w:numId w:val="1001"/>
        </w:numPr>
      </w:pPr>
      <w:r>
        <w:rPr>
          <w:b/>
          <w:bCs/>
        </w:rPr>
        <w:t xml:space="preserve">1 Kings 8:37-40</w:t>
      </w:r>
      <w:r>
        <w:t xml:space="preserve"> </w:t>
      </w:r>
      <w:r>
        <w:t xml:space="preserve">— Solomon’s dedicatory prayer anticipates locust and blight among the disasters that will drive Israel back to the temple in repentance; Joel 1’s summons to the house of the LORD fulfills exactly the liturgical logic Solomon articulated. The temple was built, in part, for this moment.</w:t>
      </w:r>
    </w:p>
    <w:p>
      <w:pPr>
        <w:numPr>
          <w:ilvl w:val="0"/>
          <w:numId w:val="1001"/>
        </w:numPr>
      </w:pPr>
      <w:r>
        <w:rPr>
          <w:b/>
          <w:bCs/>
        </w:rPr>
        <w:t xml:space="preserve">Amos 4:6-11</w:t>
      </w:r>
      <w:r>
        <w:t xml:space="preserve"> </w:t>
      </w:r>
      <w:r>
        <w:t xml:space="preserve">— God declares to Israel,</w:t>
      </w:r>
      <w:r>
        <w:t xml:space="preserve"> </w:t>
      </w:r>
      <w:r>
        <w:t xml:space="preserve">“I gave you cleanness of teeth in all your cities… yet you did not return to me.”</w:t>
      </w:r>
      <w:r>
        <w:t xml:space="preserve"> </w:t>
      </w:r>
      <w:r>
        <w:t xml:space="preserve">Joel 1 is this Amos-pattern in real time: disaster as summons to return, with Joel urgently pressing whether the return will happen before the ultimate day.</w:t>
      </w:r>
    </w:p>
    <w:p>
      <w:pPr>
        <w:numPr>
          <w:ilvl w:val="0"/>
          <w:numId w:val="1001"/>
        </w:numPr>
      </w:pPr>
      <w:r>
        <w:rPr>
          <w:b/>
          <w:bCs/>
        </w:rPr>
        <w:t xml:space="preserve">Lamentations 1-2</w:t>
      </w:r>
      <w:r>
        <w:t xml:space="preserve"> </w:t>
      </w:r>
      <w:r>
        <w:t xml:space="preserve">— The closest canonical parallel to Joel 1’s register of grief: a community stripped of its normal life, the cessation of appointed feasts (Lamentations 1:4, 2:6), and the poet’s honest cry to the LORD from within desolation. Both Joel and Lamentations insist that honest grief directed toward God is not faithlessness — it is the form faithfulness takes in catastrophe.</w:t>
      </w:r>
    </w:p>
    <w:p>
      <w:pPr>
        <w:numPr>
          <w:ilvl w:val="0"/>
          <w:numId w:val="1001"/>
        </w:numPr>
      </w:pPr>
      <w:r>
        <w:rPr>
          <w:b/>
          <w:bCs/>
        </w:rPr>
        <w:t xml:space="preserve">Revelation 9:1-11</w:t>
      </w:r>
      <w:r>
        <w:t xml:space="preserve"> </w:t>
      </w:r>
      <w:r>
        <w:t xml:space="preserve">— The locust imagery in John’s Apocalypse draws on Joel’s imagery to portray eschatological judgment; this confirms that Joel’s own eschatological frame (</w:t>
      </w:r>
      <w:r>
        <w:t xml:space="preserve">“the day of the LORD is near,”</w:t>
      </w:r>
      <w:r>
        <w:t xml:space="preserve"> </w:t>
      </w:r>
      <w:r>
        <w:t xml:space="preserve">v. 15) is genuinely prophetic and not merely rhetorical. The historical locusts are a true type of something final. The canonical trajectory Joel opens runs all the way to the end.</w:t>
      </w:r>
    </w:p>
    <w:p>
      <w:r>
        <w:pict>
          <v:rect style="width:0;height:1.5pt" o:hralign="center" o:hrstd="t" o:hr="t"/>
        </w:pict>
      </w:r>
    </w:p>
    <w:p>
      <w:pPr>
        <w:pStyle w:val="FirstParagraph"/>
      </w:pPr>
      <w:r>
        <w:rPr>
          <w:b/>
          <w:bCs/>
        </w:rPr>
        <w:t xml:space="preserve">Aim:</w:t>
      </w:r>
      <w:r>
        <w:t xml:space="preserve"> </w:t>
      </w:r>
      <w:r>
        <w:t xml:space="preserve">To move the reader to take corporate lament seriously as a biblical category and a genuine spiritual discipline — and to hear in present-day losses and strippings the summons of God rather than the silence of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word of the LORD came to Joel son of Pethuel</w:t>
            </w:r>
          </w:p>
        </w:tc>
        <w:tc>
          <w:tcPr/>
          <w:p>
            <w:pPr>
              <w:pStyle w:val="Compact"/>
            </w:pPr>
            <w:r>
              <w:t xml:space="preserve">Establishes prophetic authority; no date given — Joel’s place in the canon is among the most debated</w:t>
            </w:r>
          </w:p>
        </w:tc>
      </w:tr>
      <w:tr>
        <w:tc>
          <w:tcPr/>
          <w:p>
            <w:pPr>
              <w:pStyle w:val="Compact"/>
            </w:pPr>
            <w:r>
              <w:t xml:space="preserve">2-3</w:t>
            </w:r>
          </w:p>
        </w:tc>
        <w:tc>
          <w:tcPr/>
          <w:p>
            <w:pPr>
              <w:pStyle w:val="Compact"/>
            </w:pPr>
            <w:r>
              <w:t xml:space="preserve">Summons to elders and inhabitants: has anything like this happened before? Tell your children and grandchildren</w:t>
            </w:r>
          </w:p>
        </w:tc>
        <w:tc>
          <w:tcPr/>
          <w:p>
            <w:pPr>
              <w:pStyle w:val="Compact"/>
            </w:pPr>
            <w:r>
              <w:t xml:space="preserve">Rhetorical appeal to memory and tradition; sets the disaster as unprecedented and requiring transmission</w:t>
            </w:r>
          </w:p>
        </w:tc>
      </w:tr>
      <w:tr>
        <w:tc>
          <w:tcPr/>
          <w:p>
            <w:pPr>
              <w:pStyle w:val="Compact"/>
            </w:pPr>
            <w:r>
              <w:t xml:space="preserve">4</w:t>
            </w:r>
          </w:p>
        </w:tc>
        <w:tc>
          <w:tcPr/>
          <w:p>
            <w:pPr>
              <w:pStyle w:val="Compact"/>
            </w:pPr>
            <w:r>
              <w:t xml:space="preserve">Fourfold description of locust devastation — nothing left</w:t>
            </w:r>
          </w:p>
        </w:tc>
        <w:tc>
          <w:tcPr/>
          <w:p>
            <w:pPr>
              <w:pStyle w:val="Compact"/>
            </w:pPr>
            <w:r>
              <w:t xml:space="preserve">Four terms for locusts (or stages/waves) emphasize total consumption; rhetorical enactment of completeness</w:t>
            </w:r>
          </w:p>
        </w:tc>
      </w:tr>
      <w:tr>
        <w:tc>
          <w:tcPr/>
          <w:p>
            <w:pPr>
              <w:pStyle w:val="Compact"/>
            </w:pPr>
            <w:r>
              <w:t xml:space="preserve">5</w:t>
            </w:r>
          </w:p>
        </w:tc>
        <w:tc>
          <w:tcPr/>
          <w:p>
            <w:pPr>
              <w:pStyle w:val="Compact"/>
            </w:pPr>
            <w:r>
              <w:t xml:space="preserve">Wake up, drunkards — wail; your wine is cut off</w:t>
            </w:r>
          </w:p>
        </w:tc>
        <w:tc>
          <w:tcPr/>
          <w:p>
            <w:pPr>
              <w:pStyle w:val="Compact"/>
            </w:pPr>
            <w:r>
              <w:t xml:space="preserve">First specific addressee; the drunkard is the figure of complacency and sensory dependence; awakening from stupor is the first requirement</w:t>
            </w:r>
          </w:p>
        </w:tc>
      </w:tr>
      <w:tr>
        <w:tc>
          <w:tcPr/>
          <w:p>
            <w:pPr>
              <w:pStyle w:val="Compact"/>
            </w:pPr>
            <w:r>
              <w:t xml:space="preserve">6-7</w:t>
            </w:r>
          </w:p>
        </w:tc>
        <w:tc>
          <w:tcPr/>
          <w:p>
            <w:pPr>
              <w:pStyle w:val="Compact"/>
            </w:pPr>
            <w:r>
              <w:t xml:space="preserve">A nation (the locusts) has invaded — powerful, numberless; they have ruined the vine and fig tree, stripped and thrown them down</w:t>
            </w:r>
          </w:p>
        </w:tc>
        <w:tc>
          <w:tcPr/>
          <w:p>
            <w:pPr>
              <w:pStyle w:val="Compact"/>
            </w:pPr>
            <w:r>
              <w:t xml:space="preserve">Locusts personified as a conquering nation; vine and fig tree are covenant blessings under siege</w:t>
            </w:r>
          </w:p>
        </w:tc>
      </w:tr>
      <w:tr>
        <w:tc>
          <w:tcPr/>
          <w:p>
            <w:pPr>
              <w:pStyle w:val="Compact"/>
            </w:pPr>
            <w:r>
              <w:t xml:space="preserve">8</w:t>
            </w:r>
          </w:p>
        </w:tc>
        <w:tc>
          <w:tcPr/>
          <w:p>
            <w:pPr>
              <w:pStyle w:val="Compact"/>
            </w:pPr>
            <w:r>
              <w:t xml:space="preserve">Lament like a virgin in sackcloth grieving the husband of her youth</w:t>
            </w:r>
          </w:p>
        </w:tc>
        <w:tc>
          <w:tcPr/>
          <w:p>
            <w:pPr>
              <w:pStyle w:val="Compact"/>
            </w:pPr>
            <w:r>
              <w:t xml:space="preserve">Intensely personal image of grief; the virgin’s betrothed has died — irreversible loss, not inconvenience</w:t>
            </w:r>
          </w:p>
        </w:tc>
      </w:tr>
      <w:tr>
        <w:tc>
          <w:tcPr/>
          <w:p>
            <w:pPr>
              <w:pStyle w:val="Compact"/>
            </w:pPr>
            <w:r>
              <w:t xml:space="preserve">9</w:t>
            </w:r>
          </w:p>
        </w:tc>
        <w:tc>
          <w:tcPr/>
          <w:p>
            <w:pPr>
              <w:pStyle w:val="Compact"/>
            </w:pPr>
            <w:r>
              <w:t xml:space="preserve">Grain offering and drink offering cut off from the house of the LORD; priests mourn</w:t>
            </w:r>
          </w:p>
        </w:tc>
        <w:tc>
          <w:tcPr/>
          <w:p>
            <w:pPr>
              <w:pStyle w:val="Compact"/>
            </w:pPr>
            <w:r>
              <w:t xml:space="preserve">Pivotal verse: the disaster’s deepest wound is the silencing of the offerings; priestly grief is theological, not merely agricultural</w:t>
            </w:r>
          </w:p>
        </w:tc>
      </w:tr>
      <w:tr>
        <w:tc>
          <w:tcPr/>
          <w:p>
            <w:pPr>
              <w:pStyle w:val="Compact"/>
            </w:pPr>
            <w:r>
              <w:t xml:space="preserve">10</w:t>
            </w:r>
          </w:p>
        </w:tc>
        <w:tc>
          <w:tcPr/>
          <w:p>
            <w:pPr>
              <w:pStyle w:val="Compact"/>
            </w:pPr>
            <w:r>
              <w:t xml:space="preserve">The fields are ruined, the ground mourns; grain, wine, and oil destroyed</w:t>
            </w:r>
          </w:p>
        </w:tc>
        <w:tc>
          <w:tcPr/>
          <w:p>
            <w:pPr>
              <w:pStyle w:val="Compact"/>
            </w:pPr>
            <w:r>
              <w:t xml:space="preserve">Creation itself grieves; the ground’s mourning is covenant language (cf. Hosea 4:3)</w:t>
            </w:r>
          </w:p>
        </w:tc>
      </w:tr>
      <w:tr>
        <w:tc>
          <w:tcPr/>
          <w:p>
            <w:pPr>
              <w:pStyle w:val="Compact"/>
            </w:pPr>
            <w:r>
              <w:t xml:space="preserve">11-12</w:t>
            </w:r>
          </w:p>
        </w:tc>
        <w:tc>
          <w:tcPr/>
          <w:p>
            <w:pPr>
              <w:pStyle w:val="Compact"/>
            </w:pPr>
            <w:r>
              <w:t xml:space="preserve">Be ashamed, farmers; wail, vinedressers — harvest is perished; joy is withered away</w:t>
            </w:r>
          </w:p>
        </w:tc>
        <w:tc>
          <w:tcPr/>
          <w:p>
            <w:pPr>
              <w:pStyle w:val="Compact"/>
            </w:pPr>
            <w:r>
              <w:t xml:space="preserve">Farmers addressed; the withering of joy is named explicitly as part of the judgment</w:t>
            </w:r>
          </w:p>
        </w:tc>
      </w:tr>
      <w:tr>
        <w:tc>
          <w:tcPr/>
          <w:p>
            <w:pPr>
              <w:pStyle w:val="Compact"/>
            </w:pPr>
            <w:r>
              <w:t xml:space="preserve">13</w:t>
            </w:r>
          </w:p>
        </w:tc>
        <w:tc>
          <w:tcPr/>
          <w:p>
            <w:pPr>
              <w:pStyle w:val="Compact"/>
            </w:pPr>
            <w:r>
              <w:t xml:space="preserve">Gird yourselves and lament, O priests; lie all night in sackcloth, ministers of my God</w:t>
            </w:r>
          </w:p>
        </w:tc>
        <w:tc>
          <w:tcPr/>
          <w:p>
            <w:pPr>
              <w:pStyle w:val="Compact"/>
            </w:pPr>
            <w:r>
              <w:t xml:space="preserve">Intensified summons to priests: all-night mourning, sackcloth;</w:t>
            </w:r>
            <w:r>
              <w:t xml:space="preserve"> </w:t>
            </w:r>
            <w:r>
              <w:t xml:space="preserve">“ministers of my God”</w:t>
            </w:r>
            <w:r>
              <w:t xml:space="preserve"> </w:t>
            </w:r>
            <w:r>
              <w:t xml:space="preserve">— ownership and responsibility</w:t>
            </w:r>
          </w:p>
        </w:tc>
      </w:tr>
      <w:tr>
        <w:tc>
          <w:tcPr/>
          <w:p>
            <w:pPr>
              <w:pStyle w:val="Compact"/>
            </w:pPr>
            <w:r>
              <w:t xml:space="preserve">14</w:t>
            </w:r>
          </w:p>
        </w:tc>
        <w:tc>
          <w:tcPr/>
          <w:p>
            <w:pPr>
              <w:pStyle w:val="Compact"/>
            </w:pPr>
            <w:r>
              <w:t xml:space="preserve">Consecrate a fast, call a solemn assembly; gather elders and inhabitants to the house of the LORD; cry out</w:t>
            </w:r>
          </w:p>
        </w:tc>
        <w:tc>
          <w:tcPr/>
          <w:p>
            <w:pPr>
              <w:pStyle w:val="Compact"/>
            </w:pPr>
            <w:r>
              <w:t xml:space="preserve">Institutional response commanded: not private piety but corporate, liturgically serious lament at the house of God</w:t>
            </w:r>
          </w:p>
        </w:tc>
      </w:tr>
      <w:tr>
        <w:tc>
          <w:tcPr/>
          <w:p>
            <w:pPr>
              <w:pStyle w:val="Compact"/>
            </w:pPr>
            <w:r>
              <w:t xml:space="preserve">15</w:t>
            </w:r>
          </w:p>
        </w:tc>
        <w:tc>
          <w:tcPr/>
          <w:p>
            <w:pPr>
              <w:pStyle w:val="Compact"/>
            </w:pPr>
            <w:r>
              <w:t xml:space="preserve">Alas for the day! The day of the LORD is near; it comes as destruction from the Almighty</w:t>
            </w:r>
          </w:p>
        </w:tc>
        <w:tc>
          <w:tcPr/>
          <w:p>
            <w:pPr>
              <w:pStyle w:val="Compact"/>
            </w:pPr>
            <w:r>
              <w:t xml:space="preserve">Eschatological hinge: disaster is reframed as foretaste of the day of the LORD;</w:t>
            </w:r>
            <w:r>
              <w:t xml:space="preserve"> </w:t>
            </w:r>
            <w:r>
              <w:t xml:space="preserve">“Almighty”</w:t>
            </w:r>
            <w:r>
              <w:t xml:space="preserve"> </w:t>
            </w:r>
            <w:r>
              <w:t xml:space="preserve">(Shaddai) — ancient covenant name</w:t>
            </w:r>
          </w:p>
        </w:tc>
      </w:tr>
      <w:tr>
        <w:tc>
          <w:tcPr/>
          <w:p>
            <w:pPr>
              <w:pStyle w:val="Compact"/>
            </w:pPr>
            <w:r>
              <w:t xml:space="preserve">16-18</w:t>
            </w:r>
          </w:p>
        </w:tc>
        <w:tc>
          <w:tcPr/>
          <w:p>
            <w:pPr>
              <w:pStyle w:val="Compact"/>
            </w:pPr>
            <w:r>
              <w:t xml:space="preserve">Food cut off before their eyes; storehouses desolate; barns broken down; grain dried up; livestock groan; herds suffer</w:t>
            </w:r>
          </w:p>
        </w:tc>
        <w:tc>
          <w:tcPr/>
          <w:p>
            <w:pPr>
              <w:pStyle w:val="Compact"/>
            </w:pPr>
            <w:r>
              <w:t xml:space="preserve">Detailed inventory of total devastation: nothing hidden, nothing softened</w:t>
            </w:r>
          </w:p>
        </w:tc>
      </w:tr>
      <w:tr>
        <w:tc>
          <w:tcPr/>
          <w:p>
            <w:pPr>
              <w:pStyle w:val="Compact"/>
            </w:pPr>
            <w:r>
              <w:t xml:space="preserve">19-20</w:t>
            </w:r>
          </w:p>
        </w:tc>
        <w:tc>
          <w:tcPr/>
          <w:p>
            <w:pPr>
              <w:pStyle w:val="Compact"/>
            </w:pPr>
            <w:r>
              <w:t xml:space="preserve">Joel cries to the LORD: fire has devoured pastures; animals pant for water</w:t>
            </w:r>
          </w:p>
        </w:tc>
        <w:tc>
          <w:tcPr/>
          <w:p>
            <w:pPr>
              <w:pStyle w:val="Compact"/>
            </w:pPr>
            <w:r>
              <w:t xml:space="preserve">Joel models what he has commanded: he himself cries out to the LORD; prophet as exemplar of lament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Unprecedented Disaster Announced</w:t>
            </w:r>
          </w:p>
        </w:tc>
      </w:tr>
      <w:tr>
        <w:tc>
          <w:tcPr/>
          <w:p>
            <w:pPr>
              <w:pStyle w:val="Compact"/>
            </w:pPr>
            <w:r>
              <w:t xml:space="preserve">2</w:t>
            </w:r>
          </w:p>
        </w:tc>
        <w:tc>
          <w:tcPr/>
          <w:p>
            <w:pPr>
              <w:pStyle w:val="Compact"/>
            </w:pPr>
            <w:r>
              <w:t xml:space="preserve">5-14</w:t>
            </w:r>
          </w:p>
        </w:tc>
        <w:tc>
          <w:tcPr/>
          <w:p>
            <w:pPr>
              <w:pStyle w:val="Compact"/>
            </w:pPr>
            <w:r>
              <w:t xml:space="preserve">The Community Summoned to Lament</w:t>
            </w:r>
          </w:p>
        </w:tc>
      </w:tr>
      <w:tr>
        <w:tc>
          <w:tcPr/>
          <w:p>
            <w:pPr>
              <w:pStyle w:val="Compact"/>
            </w:pPr>
            <w:r>
              <w:t xml:space="preserve">3</w:t>
            </w:r>
          </w:p>
        </w:tc>
        <w:tc>
          <w:tcPr/>
          <w:p>
            <w:pPr>
              <w:pStyle w:val="Compact"/>
            </w:pPr>
            <w:r>
              <w:t xml:space="preserve">15-20</w:t>
            </w:r>
          </w:p>
        </w:tc>
        <w:tc>
          <w:tcPr/>
          <w:p>
            <w:pPr>
              <w:pStyle w:val="Compact"/>
            </w:pPr>
            <w:r>
              <w:t xml:space="preserve">The Eschatological Frame and the Prophet’s Own Cry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summons His people through devastation to corporate lament and urgent return.</w:t>
      </w:r>
    </w:p>
    <w:p>
      <w:pPr>
        <w:pStyle w:val="BodyText"/>
      </w:pPr>
      <w:r>
        <w:rPr>
          <w:b/>
          <w:bCs/>
        </w:rPr>
        <w:t xml:space="preserve">Primary Claim:</w:t>
      </w:r>
      <w:r>
        <w:t xml:space="preserve"> </w:t>
      </w:r>
      <w:r>
        <w:t xml:space="preserve">When God strips away what His people trusted for sustenance and joy, He is not abandoning them — He is summoning them. The locusts are a sermon; the desolation is a door; and the only right response is to stop, gather, grieve, and cry out to Him before the day of the LORD arrives.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Losses are not random; they are addressed.</w:t>
      </w:r>
      <w:r>
        <w:t xml:space="preserve"> </w:t>
      </w:r>
      <w:r>
        <w:rPr>
          <w:i/>
          <w:iCs/>
        </w:rPr>
        <w:t xml:space="preserve">(Mind/Belief)</w:t>
      </w:r>
      <w:r>
        <w:t xml:space="preserve"> </w:t>
      </w:r>
      <w:r>
        <w:t xml:space="preserve">Joel treats the locust invasion not as a natural accident but as a word from the LORD requiring response. The contemporary reader is trained by a secular frame to absorb losses as meaningless — products of chance, climate, economics, or bad luck. Joel refuses this. Every significant stripping — of security, of health, of relationship, of livelihood, of pleasure — is addressed to someone by name. The first application is cognitive: stop interpreting your losses as noise. Start asking what God might be saying through them. Not every loss is disciplinary; not every hardship is a specific message — but the posture of attentiveness, the refusal of meaninglessness, is itself a form of faith.</w:t>
      </w:r>
    </w:p>
    <w:p>
      <w:pPr>
        <w:pStyle w:val="BodyText"/>
      </w:pPr>
      <w:r>
        <w:rPr>
          <w:b/>
          <w:bCs/>
        </w:rPr>
        <w:t xml:space="preserve">2. Complacency is the spiritual condition God is most urgently diagnosing in this chapter.</w:t>
      </w:r>
      <w:r>
        <w:t xml:space="preserve"> </w:t>
      </w:r>
      <w:r>
        <w:rPr>
          <w:i/>
          <w:iCs/>
        </w:rPr>
        <w:t xml:space="preserve">(Mind/Belief)</w:t>
      </w:r>
      <w:r>
        <w:t xml:space="preserve"> </w:t>
      </w:r>
      <w:r>
        <w:t xml:space="preserve">The drunkards are addressed first (v. 5) — not because they are the most sinful but because they are the most asleep. They have organized their lives around sensory comfort and are the last to notice spiritual catastrophe. The most devastating word in their address is</w:t>
      </w:r>
      <w:r>
        <w:t xml:space="preserve"> </w:t>
      </w:r>
      <w:r>
        <w:t xml:space="preserve">“wake up.”</w:t>
      </w:r>
      <w:r>
        <w:t xml:space="preserve"> </w:t>
      </w:r>
      <w:r>
        <w:t xml:space="preserve">The application is this: examine whether the abundance in your life — material comfort, entertainment, the numbing availability of pleasure — has functioned as a spiritual anesthetic. Comfort is not sin; but comfort that makes a person deaf to God’s address is something Joel specifically names and summons out of its stupor.</w:t>
      </w:r>
    </w:p>
    <w:p>
      <w:pPr>
        <w:pStyle w:val="BodyText"/>
      </w:pPr>
      <w:r>
        <w:rPr>
          <w:b/>
          <w:bCs/>
        </w:rPr>
        <w:t xml:space="preserve">3. The cessation of worship is the deepest wound, not merely the loss of food.</w:t>
      </w:r>
      <w:r>
        <w:t xml:space="preserve"> </w:t>
      </w:r>
      <w:r>
        <w:rPr>
          <w:i/>
          <w:iCs/>
        </w:rPr>
        <w:t xml:space="preserve">(Affections/Worship)</w:t>
      </w:r>
      <w:r>
        <w:t xml:space="preserve"> </w:t>
      </w:r>
      <w:r>
        <w:t xml:space="preserve">Joel does not let the reader settle for grieving the economic devastation. The passage’s emotional center is the silenced offerings (vv. 9, 13, 16) — the broken connection between a people and their God, visible in the paralyzed temple liturgy. The application is affective: do you feel the loss of worship as loss? Is your grief, when you experience it, ever grief about distance from God — or is it always grief about circumstances? A person whose deepest anguish is always circumstantial and never relational has not yet arrived at the address Joel is sending. Ask: is there a sorrow in your life right now about the condition of your relationship with God? If not, Joel’s word to you is</w:t>
      </w:r>
      <w:r>
        <w:t xml:space="preserve"> </w:t>
      </w:r>
      <w:r>
        <w:t xml:space="preserve">“wake up.”</w:t>
      </w:r>
    </w:p>
    <w:p>
      <w:pPr>
        <w:pStyle w:val="BodyText"/>
      </w:pPr>
      <w:r>
        <w:rPr>
          <w:b/>
          <w:bCs/>
        </w:rPr>
        <w:t xml:space="preserve">4. Corporate, institutionally serious lament is a biblical category the contemporary church has largely abandoned — and must recover.</w:t>
      </w:r>
      <w:r>
        <w:t xml:space="preserve"> </w:t>
      </w:r>
      <w:r>
        <w:rPr>
          <w:i/>
          <w:iCs/>
        </w:rPr>
        <w:t xml:space="preserve">(Will/Behavior)</w:t>
      </w:r>
      <w:r>
        <w:t xml:space="preserve"> </w:t>
      </w:r>
      <w:r>
        <w:t xml:space="preserve">Joel does not call individuals to private mourning. He calls the priests to convene an assembly, gather the elders, bring all the inhabitants of the land to the house of the LORD, and cry out together (v. 14). This is not a prayer meeting tagged onto the end of a regular service. It is a solemn assembly — a deliberate, corporate, scheduled, liturgically marked act of communal grief before God. The application is behavioral and institutional: consider where your church creates space for honest, corporate lament. Does your congregation have a liturgical grammar for grief? Can your community stop, gather, and cry out together over what is broken — spiritually, nationally, personally? If not, build one. Joel is not describing a spiritual personality type (the</w:t>
      </w:r>
      <w:r>
        <w:t xml:space="preserve"> </w:t>
      </w:r>
      <w:r>
        <w:t xml:space="preserve">“lamenters”</w:t>
      </w:r>
      <w:r>
        <w:t xml:space="preserve">) — he is prescribing a corporate discipline.</w:t>
      </w:r>
    </w:p>
    <w:p>
      <w:pPr>
        <w:pStyle w:val="BodyText"/>
      </w:pPr>
      <w:r>
        <w:rPr>
          <w:b/>
          <w:bCs/>
        </w:rPr>
        <w:t xml:space="preserve">5. The prophet himself models what he commands — Joel cries out to the LORD in verses 19-20.</w:t>
      </w:r>
      <w:r>
        <w:t xml:space="preserve"> </w:t>
      </w:r>
      <w:r>
        <w:rPr>
          <w:i/>
          <w:iCs/>
        </w:rPr>
        <w:t xml:space="preserve">(Affections/Worship)</w:t>
      </w:r>
      <w:r>
        <w:t xml:space="preserve"> </w:t>
      </w:r>
      <w:r>
        <w:t xml:space="preserve">The chapter does not close with another command to the people. It closes with Joel himself crying out:</w:t>
      </w:r>
      <w:r>
        <w:t xml:space="preserve"> </w:t>
      </w:r>
      <w:r>
        <w:t xml:space="preserve">“To you, O LORD, I cry.”</w:t>
      </w:r>
      <w:r>
        <w:t xml:space="preserve"> </w:t>
      </w:r>
      <w:r>
        <w:t xml:space="preserve">This is not incidental. Joel is not a dispassionate analyst of the disaster — he is a participant in the grief he is summoning. The application is this: leadership in lament requires inhabiting the lament yourself. You cannot call a congregation to honest grief about spiritual condition while standing at a detached, managerial distance from your own. Pastoral ministry, small group leadership, parenting, friendship — wherever you have been given influence, your cry to the LORD in your own broken places is the most powerful testimony you can offer to the community you are summoning.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Joel 1 teaches that God governs natural disasters covenantally — they are not random events but addressed words, calibrated to awaken a sleeping people to their condition before Him. The chapter displays a God who is not silent in catastrophe but intensely present and active within it, deploying devastation as a form of pastoral summons. It also teaches that worship — the regular, unbroken offering of the community to God — is the visible sign of covenantal health, and its disruption is not merely a liturgical inconvenience but a wound to the relationship between God and His people. The eschatological frame of verse 15 reveals that every present disaster stands in the shadow of a final day — and that the purpose of lesser judgments is to prepare a people to meet the greater one rightly.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Joel 1 functions within the covenant structure that runs from Deuteronomy through the Prophets: covenant unfaithfulness produces covenant curses, and covenant curses are designed by a faithful God to drive His people back to Himself. The Reformed tradition’s insistence on the sovereignty of God over all things — including catastrophe — finds strong canonical support here: the locusts are not outside God’s purposes but are God’s purposes, expressed in the language of judgment and summons simultaneously. The passage also demonstrates the Reformed instinct that genuine repentance begins with honest assessment of spiritual condition, not with bare behavioral change — Joel summons lament before he summons action, because a people who have not genuinely grieved their distance from God will only produce the external forms of return. The chapter’s anti-moralistic implication is pointed: the priests are not told to</w:t>
      </w:r>
      <w:r>
        <w:t xml:space="preserve"> </w:t>
      </w:r>
      <w:r>
        <w:t xml:space="preserve">“do better”</w:t>
      </w:r>
      <w:r>
        <w:t xml:space="preserve"> </w:t>
      </w:r>
      <w:r>
        <w:t xml:space="preserve">— they are told to lie down in sackcloth and cry. Real return to God begins on the ground, not on one’s feet.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used the locusts to get your attention — and He is using your present losses for the same purpose. The question is not whether something has been stripped away from you; the question is whether you are awake enough to hear the summons in the stripping. Stop. Gather. Grieve honestly. Cry out to the LORD. The day of the LORD is nearer than it was, and the door He is holding open right now is the one marked</w:t>
      </w:r>
      <w:r>
        <w:t xml:space="preserve"> </w:t>
      </w:r>
      <w:r>
        <w:rPr>
          <w:i/>
          <w:iCs/>
        </w:rPr>
        <w:t xml:space="preserve">lament</w:t>
      </w:r>
      <w:r>
        <w:t xml:space="preserve"> </w:t>
      </w:r>
      <w:r>
        <w:t xml:space="preserve">— because a people who will not grieve what is broken are not ready for what He is offering to restore.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passage as merely historical background to Joel 2.</w:t>
      </w:r>
      <w:r>
        <w:t xml:space="preserve"> </w:t>
      </w:r>
      <w:r>
        <w:t xml:space="preserve">The most common mishandling of Joel 1 is to sprint through it on the way to the great promise of chapter 2 (the Spirit’s outpouring). This structurally communicates that lament is an embarrassing preliminary to be endured before the good news arrives. Joel will not allow this. The lament of chapter 1 is not the low note before the high note — it is itself a form of faithfulness, and the passage makes its own claim that must be preached on its own terms. Skipping lament to reach promise is precisely the complacency Joel is diagnosing.</w:t>
      </w:r>
    </w:p>
    <w:p>
      <w:pPr>
        <w:numPr>
          <w:ilvl w:val="0"/>
          <w:numId w:val="1002"/>
        </w:numPr>
      </w:pPr>
      <w:r>
        <w:rPr>
          <w:b/>
          <w:bCs/>
        </w:rPr>
        <w:t xml:space="preserve">Spiritualizing the agricultural imagery to the point of erasing its physical weight.</w:t>
      </w:r>
      <w:r>
        <w:t xml:space="preserve"> </w:t>
      </w:r>
      <w:r>
        <w:t xml:space="preserve">Some preachers move so quickly from</w:t>
      </w:r>
      <w:r>
        <w:t xml:space="preserve"> </w:t>
      </w:r>
      <w:r>
        <w:t xml:space="preserve">“locusts”</w:t>
      </w:r>
      <w:r>
        <w:t xml:space="preserve"> </w:t>
      </w:r>
      <w:r>
        <w:t xml:space="preserve">to</w:t>
      </w:r>
      <w:r>
        <w:t xml:space="preserve"> </w:t>
      </w:r>
      <w:r>
        <w:t xml:space="preserve">“whatever is devouring your life spiritually”</w:t>
      </w:r>
      <w:r>
        <w:t xml:space="preserve"> </w:t>
      </w:r>
      <w:r>
        <w:t xml:space="preserve">that the actual, material, bodily, economic devastation of the text evaporates. Joel is describing real hunger, real grief, real livestock dying. The incarnational weight of the passage matters — God addresses real physical suffering, not merely spiritual metaphors. The move to application should happen</w:t>
      </w:r>
      <w:r>
        <w:t xml:space="preserve"> </w:t>
      </w:r>
      <w:r>
        <w:rPr>
          <w:i/>
          <w:iCs/>
        </w:rPr>
        <w:t xml:space="preserve">through</w:t>
      </w:r>
      <w:r>
        <w:t xml:space="preserve"> </w:t>
      </w:r>
      <w:r>
        <w:t xml:space="preserve">the physical reality, not instead of it.</w:t>
      </w:r>
    </w:p>
    <w:p>
      <w:pPr>
        <w:numPr>
          <w:ilvl w:val="0"/>
          <w:numId w:val="1002"/>
        </w:numPr>
      </w:pPr>
      <w:r>
        <w:rPr>
          <w:b/>
          <w:bCs/>
        </w:rPr>
        <w:t xml:space="preserve">Moralizing the drunkards.</w:t>
      </w:r>
      <w:r>
        <w:t xml:space="preserve"> </w:t>
      </w:r>
      <w:r>
        <w:t xml:space="preserve">It is easy to preach the drunkards of verse 5 as a moralistic target — a warning about alcohol or indulgence — while leaving the congregation feeling that this verse does not apply to them. Joel is not primarily diagnosing a vice; he is diagnosing a</w:t>
      </w:r>
      <w:r>
        <w:t xml:space="preserve"> </w:t>
      </w:r>
      <w:r>
        <w:rPr>
          <w:i/>
          <w:iCs/>
        </w:rPr>
        <w:t xml:space="preserve">posture</w:t>
      </w:r>
      <w:r>
        <w:t xml:space="preserve"> </w:t>
      </w:r>
      <w:r>
        <w:t xml:space="preserve">— the person who has organized their life around comfort and cannot be awakened by catastrophe. The drunkard is a figure for all of us in our zones of comfortable numbness, and the preacher should make that move explicitly.</w:t>
      </w:r>
    </w:p>
    <w:p>
      <w:pPr>
        <w:numPr>
          <w:ilvl w:val="0"/>
          <w:numId w:val="1002"/>
        </w:numPr>
      </w:pPr>
      <w:r>
        <w:rPr>
          <w:b/>
          <w:bCs/>
        </w:rPr>
        <w:t xml:space="preserve">Preaching corporate lament as optional or temperamentally specific.</w:t>
      </w:r>
      <w:r>
        <w:t xml:space="preserve"> </w:t>
      </w:r>
      <w:r>
        <w:t xml:space="preserve">In contemporary evangelical culture, lament is often treated as a spiritual gift or a personality preference — something for the</w:t>
      </w:r>
      <w:r>
        <w:t xml:space="preserve"> </w:t>
      </w:r>
      <w:r>
        <w:t xml:space="preserve">“melancholic”</w:t>
      </w:r>
      <w:r>
        <w:t xml:space="preserve"> </w:t>
      </w:r>
      <w:r>
        <w:t xml:space="preserve">Christians rather than a biblical command to a whole community. Joel 14 is not an invitation; it is an imperative. The solemn assembly is not a retreat option for the spiritually sensitive. Preaching that softens the command into a suggestion fails the text.</w:t>
      </w:r>
    </w:p>
    <w:p>
      <w:pPr>
        <w:numPr>
          <w:ilvl w:val="0"/>
          <w:numId w:val="1002"/>
        </w:numPr>
      </w:pPr>
      <w:r>
        <w:rPr>
          <w:b/>
          <w:bCs/>
        </w:rPr>
        <w:t xml:space="preserve">Failing to model lament from the pulpit.</w:t>
      </w:r>
      <w:r>
        <w:t xml:space="preserve"> </w:t>
      </w:r>
      <w:r>
        <w:t xml:space="preserve">Joel 19-20 ends with the prophet himself crying out. A sermon on Joel 1 that calls the congregation to lament while remaining analytically detached in its delivery has not only failed homiletically — it has contradicted the passage’s closing move. The preacher must be willing to enter the grief the text demands, not merely describe it. This is a sermon that should be felt in the preacher before it is heard by the congregation.</w:t>
      </w:r>
    </w:p>
    <w:p>
      <w:pPr>
        <w:numPr>
          <w:ilvl w:val="0"/>
          <w:numId w:val="1002"/>
        </w:numPr>
      </w:pPr>
      <w:r>
        <w:rPr>
          <w:b/>
          <w:bCs/>
        </w:rPr>
        <w:t xml:space="preserve">Detaching</w:t>
      </w:r>
      <w:r>
        <w:rPr>
          <w:b/>
          <w:bCs/>
        </w:rPr>
        <w:t xml:space="preserve"> </w:t>
      </w:r>
      <w:r>
        <w:rPr>
          <w:b/>
          <w:bCs/>
        </w:rPr>
        <w:t xml:space="preserve">“the day of the LORD is near”</w:t>
      </w:r>
      <w:r>
        <w:rPr>
          <w:b/>
          <w:bCs/>
        </w:rPr>
        <w:t xml:space="preserve"> </w:t>
      </w:r>
      <w:r>
        <w:rPr>
          <w:b/>
          <w:bCs/>
        </w:rPr>
        <w:t xml:space="preserve">(v. 15) from its covenantal context.</w:t>
      </w:r>
      <w:r>
        <w:t xml:space="preserve"> </w:t>
      </w:r>
      <w:r>
        <w:t xml:space="preserve">The phrase is sometimes lifted and used as a free-floating apocalyptic warning, disconnected from the covenant logic that makes it intelligible. In context, the day of the LORD is terrifying precisely because it is the covenant God — the God of steadfast love and faithfulness, who has issued promise and command — who is coming to judge. Preaching the eschatological warning without the covenantal texture empties it of its specific weight and reduces it to generic apocalypticism.</w:t>
      </w:r>
    </w:p>
    <w:p>
      <w:r>
        <w:pict>
          <v:rect style="width:0;height:1.5pt" o:hralign="center" o:hrstd="t" o:hr="t"/>
        </w:pict>
      </w:r>
    </w:p>
    <w:p>
      <w:pPr>
        <w:pStyle w:val="FirstParagraph"/>
      </w:pPr>
      <w:r>
        <w:rPr>
          <w:i/>
          <w:iCs/>
        </w:rPr>
        <w:t xml:space="preserve">Document: 29 Joel 01.docx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